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44" w:rsidRPr="003D4644" w:rsidRDefault="003D4644" w:rsidP="003D4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Отдел надзорн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4644">
        <w:rPr>
          <w:rFonts w:ascii="Times New Roman" w:hAnsi="Times New Roman" w:cs="Times New Roman"/>
          <w:sz w:val="24"/>
          <w:szCs w:val="24"/>
        </w:rPr>
        <w:t xml:space="preserve">й деятельности и профилактической работы г. </w:t>
      </w:r>
      <w:proofErr w:type="gramStart"/>
      <w:r w:rsidRPr="003D4644">
        <w:rPr>
          <w:rFonts w:ascii="Times New Roman" w:hAnsi="Times New Roman" w:cs="Times New Roman"/>
          <w:sz w:val="24"/>
          <w:szCs w:val="24"/>
        </w:rPr>
        <w:t>Прокопьевска,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4644">
        <w:rPr>
          <w:rFonts w:ascii="Times New Roman" w:hAnsi="Times New Roman" w:cs="Times New Roman"/>
          <w:sz w:val="24"/>
          <w:szCs w:val="24"/>
        </w:rPr>
        <w:t xml:space="preserve"> г. Киселевска и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района информирует:</w:t>
      </w:r>
    </w:p>
    <w:p w:rsidR="003D4644" w:rsidRPr="003D4644" w:rsidRDefault="003D4644" w:rsidP="003D4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Согла</w:t>
      </w:r>
      <w:r>
        <w:rPr>
          <w:rFonts w:ascii="Times New Roman" w:hAnsi="Times New Roman" w:cs="Times New Roman"/>
          <w:sz w:val="24"/>
          <w:szCs w:val="24"/>
        </w:rPr>
        <w:t xml:space="preserve">сно распоряжению Правительства Кемеровской области </w:t>
      </w:r>
      <w:r w:rsidRPr="003D46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44">
        <w:rPr>
          <w:rFonts w:ascii="Times New Roman" w:hAnsi="Times New Roman" w:cs="Times New Roman"/>
          <w:sz w:val="24"/>
          <w:szCs w:val="24"/>
        </w:rPr>
        <w:t>Кузбасса от 23.03.2020 г. № 135-р «О мерах по обеспечению пожарной безопасности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муниципальных образований </w:t>
      </w:r>
      <w:r w:rsidRPr="003D4644">
        <w:rPr>
          <w:rFonts w:ascii="Times New Roman" w:hAnsi="Times New Roman" w:cs="Times New Roman"/>
          <w:sz w:val="24"/>
          <w:szCs w:val="24"/>
        </w:rPr>
        <w:t>Кемеровской области – Кузбасса» на территории Кемеровской области вводится </w:t>
      </w:r>
      <w:proofErr w:type="gramStart"/>
      <w:r w:rsidRPr="003D4644">
        <w:rPr>
          <w:rFonts w:ascii="Times New Roman" w:hAnsi="Times New Roman" w:cs="Times New Roman"/>
          <w:sz w:val="24"/>
          <w:szCs w:val="24"/>
        </w:rPr>
        <w:t>особый  противопожарный</w:t>
      </w:r>
      <w:proofErr w:type="gramEnd"/>
      <w:r w:rsidRPr="003D4644">
        <w:rPr>
          <w:rFonts w:ascii="Times New Roman" w:hAnsi="Times New Roman" w:cs="Times New Roman"/>
          <w:sz w:val="24"/>
          <w:szCs w:val="24"/>
        </w:rPr>
        <w:t>  режим  с 15 апреля 2020 г. по 1 июня 2020 г.</w:t>
      </w:r>
    </w:p>
    <w:p w:rsidR="003D4644" w:rsidRPr="003D4644" w:rsidRDefault="003D4644" w:rsidP="003D4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- это дополнительные требования пожарной </w:t>
      </w:r>
      <w:bookmarkStart w:id="0" w:name="_GoBack"/>
      <w:bookmarkEnd w:id="0"/>
      <w:r w:rsidRPr="003D4644">
        <w:rPr>
          <w:rFonts w:ascii="Times New Roman" w:hAnsi="Times New Roman" w:cs="Times New Roman"/>
          <w:sz w:val="24"/>
          <w:szCs w:val="24"/>
        </w:rPr>
        <w:t>безопасности, устанавливаемые в случае повышения пожарной опасности на соответствующих территориях.</w:t>
      </w:r>
    </w:p>
    <w:p w:rsidR="003D4644" w:rsidRPr="003D4644" w:rsidRDefault="003D4644" w:rsidP="003D4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В период действия особого противопожарного режима: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устанавливается запрет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- 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блинных);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устанавливается порядок осуществления патрулирования мест группового размещения большегрузных контейнеров силами патрульно-маневренных групп;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привлекается население для локализации пожаров вне границ населенных пунктов;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 вводится запрет на выжигание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- организуется работа патрульных, патрульно-маневренных, маневренных и патрульно-контрольных групп с привлечением (по согласованию) сотрудников Государственной противопожарной службы, органов внутренних дел, территориальных отделов (лесничеств) департамента лесного комплекса Кемеровской области для патрулирования наиболее пожароопасных участков, выявления несанкционированных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, оперативного реагирования на возникающие очаги пожаров, обобщения информации о результатах </w:t>
      </w:r>
      <w:r w:rsidRPr="003D4644">
        <w:rPr>
          <w:rFonts w:ascii="Times New Roman" w:hAnsi="Times New Roman" w:cs="Times New Roman"/>
          <w:sz w:val="24"/>
          <w:szCs w:val="24"/>
        </w:rPr>
        <w:lastRenderedPageBreak/>
        <w:t>работы и выполнении руководителями организаций мероприятий по предупреждению пожаров;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организаций с привлечением уличных комитетов, организаций жилищно-коммунального хозяйства, а также по пропаганде и добровольному участию населения в решении вопросов противопожарной защиты квартир и жилых домов, а также привлечению населения для локализации пожаров вне границ населенных пунктов;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проводятся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- проводятся мероприятий по обеспечению пожарной безопасности, исключающие возможность переброса огня при полевых и лесных пожарах на здания и сооружения в населенных пунктах, загородных оздоровительных учреждениях, садоводческих и огороднических товариществ;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- обеспечивается содержание в исправном состоянии естественных и искусственных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и подъездных путей для беспрепятственного забора воды пожарными автомобилями.</w:t>
      </w:r>
    </w:p>
    <w:p w:rsidR="003D4644" w:rsidRPr="003D4644" w:rsidRDefault="003D4644" w:rsidP="003D4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В соответствии со статьей 20.4. Кодекса Российской Федерации об административных правонарушениях:</w:t>
      </w:r>
    </w:p>
    <w:p w:rsidR="003D4644" w:rsidRPr="003D4644" w:rsidRDefault="003D4644" w:rsidP="003D4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>Нарушение требований пожарной безопасности, совершенные в условиях особого противопожарного режима: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влекут наложение административного штрафа на граждан в размере от 2 </w:t>
      </w:r>
      <w:proofErr w:type="spellStart"/>
      <w:proofErr w:type="gram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3D464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>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на должностных лиц - от 15 </w:t>
      </w:r>
      <w:proofErr w:type="spellStart"/>
      <w:proofErr w:type="gram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3D464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>;</w:t>
      </w:r>
    </w:p>
    <w:p w:rsidR="003D4644" w:rsidRPr="003D4644" w:rsidRDefault="003D4644" w:rsidP="003D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D4644">
        <w:rPr>
          <w:rFonts w:ascii="Times New Roman" w:hAnsi="Times New Roman" w:cs="Times New Roman"/>
          <w:sz w:val="24"/>
          <w:szCs w:val="24"/>
        </w:rPr>
        <w:t xml:space="preserve">на юридических лиц - от 200 </w:t>
      </w:r>
      <w:proofErr w:type="spellStart"/>
      <w:proofErr w:type="gram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3D4644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3D464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D4644">
        <w:rPr>
          <w:rFonts w:ascii="Times New Roman" w:hAnsi="Times New Roman" w:cs="Times New Roman"/>
          <w:sz w:val="24"/>
          <w:szCs w:val="24"/>
        </w:rPr>
        <w:t>.</w:t>
      </w:r>
    </w:p>
    <w:p w:rsidR="003D4644" w:rsidRDefault="003D4644"/>
    <w:sectPr w:rsidR="003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2"/>
    <w:rsid w:val="00384379"/>
    <w:rsid w:val="003D4644"/>
    <w:rsid w:val="00C13444"/>
    <w:rsid w:val="00C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BBBC-5B70-4C7D-A13F-3000F4B6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2020-04-08T03:42:00Z</dcterms:created>
  <dcterms:modified xsi:type="dcterms:W3CDTF">2020-04-08T03:59:00Z</dcterms:modified>
</cp:coreProperties>
</file>